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EC6C4" w14:textId="5E27F67F" w:rsidR="00F92BD1" w:rsidRPr="00C13F31" w:rsidRDefault="00F92BD1" w:rsidP="00C13F31">
      <w:pPr>
        <w:spacing w:after="0" w:line="240" w:lineRule="auto"/>
        <w:jc w:val="center"/>
        <w:rPr>
          <w:rFonts w:ascii="Times New Roman" w:hAnsi="Times New Roman" w:cs="Times New Roman"/>
          <w:b/>
          <w:bCs/>
          <w:sz w:val="24"/>
          <w:szCs w:val="24"/>
        </w:rPr>
      </w:pPr>
      <w:r w:rsidRPr="00C13F31">
        <w:rPr>
          <w:rFonts w:ascii="Times New Roman" w:hAnsi="Times New Roman" w:cs="Times New Roman"/>
          <w:b/>
          <w:bCs/>
          <w:sz w:val="24"/>
          <w:szCs w:val="24"/>
        </w:rPr>
        <w:t>LEI Nº</w:t>
      </w:r>
      <w:r w:rsidR="00433E80">
        <w:rPr>
          <w:rFonts w:ascii="Times New Roman" w:hAnsi="Times New Roman" w:cs="Times New Roman"/>
          <w:b/>
          <w:bCs/>
          <w:sz w:val="24"/>
          <w:szCs w:val="24"/>
        </w:rPr>
        <w:t xml:space="preserve"> 1.384</w:t>
      </w:r>
      <w:r w:rsidR="00C13F31" w:rsidRPr="00C13F31">
        <w:rPr>
          <w:rFonts w:ascii="Times New Roman" w:hAnsi="Times New Roman" w:cs="Times New Roman"/>
          <w:b/>
          <w:bCs/>
          <w:sz w:val="24"/>
          <w:szCs w:val="24"/>
        </w:rPr>
        <w:t xml:space="preserve">, DE </w:t>
      </w:r>
      <w:r w:rsidR="00433E80">
        <w:rPr>
          <w:rFonts w:ascii="Times New Roman" w:hAnsi="Times New Roman" w:cs="Times New Roman"/>
          <w:b/>
          <w:bCs/>
          <w:sz w:val="24"/>
          <w:szCs w:val="24"/>
        </w:rPr>
        <w:t>28 DE NOVEMBRO</w:t>
      </w:r>
      <w:r w:rsidR="00C13F31" w:rsidRPr="00C13F31">
        <w:rPr>
          <w:rFonts w:ascii="Times New Roman" w:hAnsi="Times New Roman" w:cs="Times New Roman"/>
          <w:b/>
          <w:bCs/>
          <w:sz w:val="24"/>
          <w:szCs w:val="24"/>
        </w:rPr>
        <w:t xml:space="preserve"> DE</w:t>
      </w:r>
      <w:r w:rsidRPr="00C13F31">
        <w:rPr>
          <w:rFonts w:ascii="Times New Roman" w:hAnsi="Times New Roman" w:cs="Times New Roman"/>
          <w:b/>
          <w:bCs/>
          <w:sz w:val="24"/>
          <w:szCs w:val="24"/>
        </w:rPr>
        <w:t xml:space="preserve"> 2023.</w:t>
      </w:r>
    </w:p>
    <w:p w14:paraId="111A12B8" w14:textId="77777777" w:rsidR="00C13F31" w:rsidRPr="00C13F31" w:rsidRDefault="00C13F31" w:rsidP="00C13F31">
      <w:pPr>
        <w:spacing w:after="0" w:line="240" w:lineRule="auto"/>
        <w:ind w:left="3969"/>
        <w:jc w:val="both"/>
        <w:rPr>
          <w:rFonts w:ascii="Times New Roman" w:hAnsi="Times New Roman" w:cs="Times New Roman"/>
          <w:b/>
          <w:bCs/>
          <w:sz w:val="24"/>
          <w:szCs w:val="24"/>
        </w:rPr>
      </w:pPr>
    </w:p>
    <w:p w14:paraId="0E25A85C" w14:textId="77777777" w:rsidR="00C13F31" w:rsidRPr="00C13F31" w:rsidRDefault="00C13F31" w:rsidP="00C13F31">
      <w:pPr>
        <w:spacing w:after="0" w:line="240" w:lineRule="auto"/>
        <w:ind w:left="3969"/>
        <w:jc w:val="both"/>
        <w:rPr>
          <w:rFonts w:ascii="Times New Roman" w:hAnsi="Times New Roman" w:cs="Times New Roman"/>
          <w:b/>
          <w:bCs/>
          <w:sz w:val="24"/>
          <w:szCs w:val="24"/>
        </w:rPr>
      </w:pPr>
    </w:p>
    <w:p w14:paraId="236E4274" w14:textId="0C122658" w:rsidR="00F92BD1" w:rsidRPr="00C13F31" w:rsidRDefault="00F92BD1" w:rsidP="00EF21B2">
      <w:pPr>
        <w:spacing w:after="0" w:line="240" w:lineRule="auto"/>
        <w:ind w:left="4395"/>
        <w:jc w:val="both"/>
        <w:rPr>
          <w:rFonts w:ascii="Times New Roman" w:hAnsi="Times New Roman" w:cs="Times New Roman"/>
          <w:b/>
          <w:bCs/>
          <w:sz w:val="24"/>
          <w:szCs w:val="24"/>
        </w:rPr>
      </w:pPr>
      <w:r w:rsidRPr="00C13F31">
        <w:rPr>
          <w:rFonts w:ascii="Times New Roman" w:hAnsi="Times New Roman" w:cs="Times New Roman"/>
          <w:b/>
          <w:bCs/>
          <w:sz w:val="24"/>
          <w:szCs w:val="24"/>
        </w:rPr>
        <w:t>“</w:t>
      </w:r>
      <w:r w:rsidR="002D0CF9" w:rsidRPr="00C13F31">
        <w:rPr>
          <w:rFonts w:ascii="Times New Roman" w:hAnsi="Times New Roman" w:cs="Times New Roman"/>
          <w:b/>
          <w:bCs/>
          <w:sz w:val="24"/>
          <w:szCs w:val="24"/>
        </w:rPr>
        <w:t>Dispõe o</w:t>
      </w:r>
      <w:r w:rsidR="00D609FE" w:rsidRPr="00C13F31">
        <w:rPr>
          <w:rFonts w:ascii="Times New Roman" w:hAnsi="Times New Roman" w:cs="Times New Roman"/>
          <w:b/>
          <w:bCs/>
          <w:sz w:val="24"/>
          <w:szCs w:val="24"/>
        </w:rPr>
        <w:t xml:space="preserve"> Fundo de </w:t>
      </w:r>
      <w:r w:rsidR="008140B8" w:rsidRPr="00C13F31">
        <w:rPr>
          <w:rFonts w:ascii="Times New Roman" w:hAnsi="Times New Roman" w:cs="Times New Roman"/>
          <w:b/>
          <w:bCs/>
          <w:sz w:val="24"/>
          <w:szCs w:val="24"/>
        </w:rPr>
        <w:t>Manutenção e Desenvolvimento da Educação Básica e de Valorização dos Profissionais da Educação (FUNDEB</w:t>
      </w:r>
      <w:r w:rsidR="00AB5408" w:rsidRPr="00C13F31">
        <w:rPr>
          <w:rFonts w:ascii="Times New Roman" w:hAnsi="Times New Roman" w:cs="Times New Roman"/>
          <w:b/>
          <w:bCs/>
          <w:sz w:val="24"/>
          <w:szCs w:val="24"/>
        </w:rPr>
        <w:t>), e</w:t>
      </w:r>
      <w:r w:rsidR="008140B8" w:rsidRPr="00C13F31">
        <w:rPr>
          <w:rFonts w:ascii="Times New Roman" w:hAnsi="Times New Roman" w:cs="Times New Roman"/>
          <w:b/>
          <w:bCs/>
          <w:sz w:val="24"/>
          <w:szCs w:val="24"/>
        </w:rPr>
        <w:t xml:space="preserve"> dá outras providências</w:t>
      </w:r>
      <w:r w:rsidR="00AB5408" w:rsidRPr="00C13F31">
        <w:rPr>
          <w:rFonts w:ascii="Times New Roman" w:hAnsi="Times New Roman" w:cs="Times New Roman"/>
          <w:b/>
          <w:bCs/>
          <w:sz w:val="24"/>
          <w:szCs w:val="24"/>
        </w:rPr>
        <w:t>”</w:t>
      </w:r>
      <w:r w:rsidR="008140B8" w:rsidRPr="00C13F31">
        <w:rPr>
          <w:rFonts w:ascii="Times New Roman" w:hAnsi="Times New Roman" w:cs="Times New Roman"/>
          <w:b/>
          <w:bCs/>
          <w:sz w:val="24"/>
          <w:szCs w:val="24"/>
        </w:rPr>
        <w:t>.</w:t>
      </w:r>
    </w:p>
    <w:p w14:paraId="6B68F77F" w14:textId="55B894A2" w:rsidR="00AB5408" w:rsidRPr="00C13F31" w:rsidRDefault="00AB5408" w:rsidP="00C13F31">
      <w:pPr>
        <w:spacing w:after="0" w:line="240" w:lineRule="auto"/>
        <w:ind w:left="3969"/>
        <w:jc w:val="both"/>
        <w:rPr>
          <w:rFonts w:ascii="Times New Roman" w:hAnsi="Times New Roman" w:cs="Times New Roman"/>
          <w:b/>
          <w:bCs/>
          <w:sz w:val="24"/>
          <w:szCs w:val="24"/>
        </w:rPr>
      </w:pPr>
    </w:p>
    <w:p w14:paraId="59048807" w14:textId="77777777" w:rsidR="00C13F31" w:rsidRPr="00C13F31" w:rsidRDefault="00C13F31" w:rsidP="00C13F31">
      <w:pPr>
        <w:spacing w:after="0" w:line="240" w:lineRule="auto"/>
        <w:ind w:left="3969"/>
        <w:jc w:val="both"/>
        <w:rPr>
          <w:rFonts w:ascii="Times New Roman" w:hAnsi="Times New Roman" w:cs="Times New Roman"/>
          <w:b/>
          <w:bCs/>
          <w:sz w:val="24"/>
          <w:szCs w:val="24"/>
        </w:rPr>
      </w:pPr>
    </w:p>
    <w:p w14:paraId="760FF1BD" w14:textId="77777777" w:rsidR="00C13F31" w:rsidRPr="00C13F31" w:rsidRDefault="00C13F31" w:rsidP="00C13F31">
      <w:pPr>
        <w:widowControl w:val="0"/>
        <w:spacing w:after="0" w:line="240" w:lineRule="auto"/>
        <w:ind w:firstLine="1418"/>
        <w:jc w:val="both"/>
        <w:rPr>
          <w:rFonts w:ascii="Times New Roman" w:hAnsi="Times New Roman"/>
          <w:iCs/>
          <w:sz w:val="24"/>
          <w:szCs w:val="24"/>
        </w:rPr>
      </w:pPr>
      <w:r w:rsidRPr="00C13F31">
        <w:rPr>
          <w:rFonts w:ascii="Times New Roman" w:hAnsi="Times New Roman"/>
          <w:iCs/>
          <w:sz w:val="24"/>
          <w:szCs w:val="24"/>
        </w:rPr>
        <w:t xml:space="preserve">O </w:t>
      </w:r>
      <w:r w:rsidRPr="00C13F31">
        <w:rPr>
          <w:rFonts w:ascii="Times New Roman" w:hAnsi="Times New Roman"/>
          <w:b/>
          <w:bCs/>
          <w:iCs/>
          <w:sz w:val="24"/>
          <w:szCs w:val="24"/>
        </w:rPr>
        <w:t>Prefeito Municipal</w:t>
      </w:r>
      <w:r w:rsidRPr="00C13F31">
        <w:rPr>
          <w:rFonts w:ascii="Times New Roman" w:hAnsi="Times New Roman"/>
          <w:iCs/>
          <w:sz w:val="24"/>
          <w:szCs w:val="24"/>
        </w:rPr>
        <w:t xml:space="preserve"> de Chapadão do Sul, Estado de Mato Grosso do Sul, no uso</w:t>
      </w:r>
      <w:r w:rsidRPr="00C13F31">
        <w:rPr>
          <w:rFonts w:ascii="Times New Roman" w:hAnsi="Times New Roman"/>
          <w:b/>
          <w:bCs/>
          <w:iCs/>
          <w:sz w:val="24"/>
          <w:szCs w:val="24"/>
        </w:rPr>
        <w:t xml:space="preserve"> </w:t>
      </w:r>
      <w:r w:rsidRPr="00C13F31">
        <w:rPr>
          <w:rFonts w:ascii="Times New Roman" w:hAnsi="Times New Roman"/>
          <w:iCs/>
          <w:sz w:val="24"/>
          <w:szCs w:val="24"/>
        </w:rPr>
        <w:t>de suas atribuições legais,</w:t>
      </w:r>
    </w:p>
    <w:p w14:paraId="5CB9C4E3" w14:textId="77777777" w:rsidR="00C13F31" w:rsidRPr="00C13F31" w:rsidRDefault="00C13F31" w:rsidP="00C13F31">
      <w:pPr>
        <w:widowControl w:val="0"/>
        <w:spacing w:after="0" w:line="240" w:lineRule="auto"/>
        <w:ind w:firstLine="1418"/>
        <w:jc w:val="both"/>
        <w:rPr>
          <w:rFonts w:ascii="Times New Roman" w:hAnsi="Times New Roman"/>
          <w:b/>
          <w:bCs/>
          <w:sz w:val="24"/>
          <w:szCs w:val="24"/>
        </w:rPr>
      </w:pPr>
      <w:r w:rsidRPr="00C13F31">
        <w:rPr>
          <w:rFonts w:ascii="Times New Roman" w:hAnsi="Times New Roman"/>
          <w:iCs/>
          <w:sz w:val="24"/>
          <w:szCs w:val="24"/>
        </w:rPr>
        <w:t xml:space="preserve">Faço saber que a </w:t>
      </w:r>
      <w:r w:rsidRPr="00C13F31">
        <w:rPr>
          <w:rFonts w:ascii="Times New Roman" w:hAnsi="Times New Roman"/>
          <w:b/>
          <w:bCs/>
          <w:iCs/>
          <w:sz w:val="24"/>
          <w:szCs w:val="24"/>
        </w:rPr>
        <w:t>Câmara Municipal</w:t>
      </w:r>
      <w:r w:rsidRPr="00C13F31">
        <w:rPr>
          <w:rFonts w:ascii="Times New Roman" w:hAnsi="Times New Roman"/>
          <w:iCs/>
          <w:sz w:val="24"/>
          <w:szCs w:val="24"/>
        </w:rPr>
        <w:t xml:space="preserve"> decreta e eu sanciono e promulgo a seguinte</w:t>
      </w:r>
      <w:r w:rsidRPr="00C13F31">
        <w:rPr>
          <w:rFonts w:ascii="Times New Roman" w:hAnsi="Times New Roman"/>
          <w:b/>
          <w:bCs/>
          <w:iCs/>
          <w:sz w:val="24"/>
          <w:szCs w:val="24"/>
        </w:rPr>
        <w:t xml:space="preserve"> LEI:</w:t>
      </w:r>
    </w:p>
    <w:p w14:paraId="7063707C" w14:textId="77777777" w:rsidR="00C13F31" w:rsidRPr="00C13F31" w:rsidRDefault="00C13F31" w:rsidP="00C13F31">
      <w:pPr>
        <w:spacing w:after="0" w:line="240" w:lineRule="auto"/>
        <w:ind w:left="708" w:firstLine="1134"/>
        <w:jc w:val="both"/>
        <w:rPr>
          <w:rFonts w:ascii="Times New Roman" w:hAnsi="Times New Roman" w:cs="Times New Roman"/>
          <w:b/>
          <w:bCs/>
          <w:sz w:val="24"/>
          <w:szCs w:val="24"/>
        </w:rPr>
      </w:pPr>
    </w:p>
    <w:p w14:paraId="32D2D437" w14:textId="358A8888" w:rsidR="00AB5408" w:rsidRPr="00C13F31" w:rsidRDefault="00AB5408"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Art. 1º</w:t>
      </w:r>
      <w:r w:rsidR="00C13F31" w:rsidRPr="00C13F31">
        <w:rPr>
          <w:rFonts w:ascii="Times New Roman" w:hAnsi="Times New Roman" w:cs="Times New Roman"/>
          <w:b/>
          <w:bCs/>
          <w:sz w:val="24"/>
          <w:szCs w:val="24"/>
        </w:rPr>
        <w:t xml:space="preserve">. </w:t>
      </w:r>
      <w:r w:rsidRPr="00C13F31">
        <w:rPr>
          <w:rFonts w:ascii="Times New Roman" w:hAnsi="Times New Roman" w:cs="Times New Roman"/>
          <w:sz w:val="24"/>
          <w:szCs w:val="24"/>
        </w:rPr>
        <w:t xml:space="preserve"> </w:t>
      </w:r>
      <w:r w:rsidR="00D77460" w:rsidRPr="00C13F31">
        <w:rPr>
          <w:rFonts w:ascii="Times New Roman" w:hAnsi="Times New Roman" w:cs="Times New Roman"/>
          <w:sz w:val="24"/>
          <w:szCs w:val="24"/>
        </w:rPr>
        <w:t>Fica regulamentado, no âmbito do Município de Chapadão do Sul, o Fundo de Manutenção e Desenvolvimento da Educação Básica e de Valorização dos Profissionais da Educação – FUNDEB nos termos do art. 60, dos Atos das Disposições Constitucionais Transitórias da Constituição Federal.</w:t>
      </w:r>
    </w:p>
    <w:p w14:paraId="2B9C0AA2" w14:textId="77777777" w:rsidR="00C13F31" w:rsidRPr="00C13F31" w:rsidRDefault="00C13F31" w:rsidP="00C13F31">
      <w:pPr>
        <w:spacing w:after="0" w:line="240" w:lineRule="auto"/>
        <w:ind w:firstLine="1418"/>
        <w:jc w:val="both"/>
        <w:rPr>
          <w:rFonts w:ascii="Times New Roman" w:hAnsi="Times New Roman" w:cs="Times New Roman"/>
          <w:b/>
          <w:bCs/>
          <w:sz w:val="24"/>
          <w:szCs w:val="24"/>
        </w:rPr>
      </w:pPr>
    </w:p>
    <w:p w14:paraId="3423BC5C" w14:textId="66DCE16C" w:rsidR="00D77460" w:rsidRPr="00C13F31" w:rsidRDefault="00D77460"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Art. 2º</w:t>
      </w:r>
      <w:r w:rsidR="00C13F31" w:rsidRPr="00C13F31">
        <w:rPr>
          <w:rFonts w:ascii="Times New Roman" w:hAnsi="Times New Roman" w:cs="Times New Roman"/>
          <w:b/>
          <w:bCs/>
          <w:sz w:val="24"/>
          <w:szCs w:val="24"/>
        </w:rPr>
        <w:t>.</w:t>
      </w:r>
      <w:r w:rsidRPr="00C13F31">
        <w:rPr>
          <w:rFonts w:ascii="Times New Roman" w:hAnsi="Times New Roman" w:cs="Times New Roman"/>
          <w:sz w:val="24"/>
          <w:szCs w:val="24"/>
        </w:rPr>
        <w:t xml:space="preserve"> O Fundo referido no artigo anterior tem como fonte de recursos as transferências financeiras do Fundo de Manutenção e Desenvolvimento da Educação Básica e valorização dos Profissionais da Educação – FUNDEB nos termos do art. 60, dos Atos das Disposições Constitucionais Transitórias da Constituição Federal.</w:t>
      </w:r>
    </w:p>
    <w:p w14:paraId="5C814910" w14:textId="77777777" w:rsidR="00C13F31" w:rsidRPr="00C13F31" w:rsidRDefault="00C13F31" w:rsidP="00C13F31">
      <w:pPr>
        <w:spacing w:after="0" w:line="240" w:lineRule="auto"/>
        <w:ind w:firstLine="1418"/>
        <w:jc w:val="both"/>
        <w:rPr>
          <w:rFonts w:ascii="Times New Roman" w:hAnsi="Times New Roman" w:cs="Times New Roman"/>
          <w:b/>
          <w:bCs/>
          <w:sz w:val="24"/>
          <w:szCs w:val="24"/>
        </w:rPr>
      </w:pPr>
    </w:p>
    <w:p w14:paraId="1403C5DD" w14:textId="42C0DAAE" w:rsidR="00D77460" w:rsidRPr="00C13F31" w:rsidRDefault="00D77460"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Art. 3º</w:t>
      </w:r>
      <w:r w:rsidR="00C13F31" w:rsidRPr="00C13F31">
        <w:rPr>
          <w:rFonts w:ascii="Times New Roman" w:hAnsi="Times New Roman" w:cs="Times New Roman"/>
          <w:b/>
          <w:bCs/>
          <w:sz w:val="24"/>
          <w:szCs w:val="24"/>
        </w:rPr>
        <w:t>.</w:t>
      </w:r>
      <w:r w:rsidRPr="00C13F31">
        <w:rPr>
          <w:rFonts w:ascii="Times New Roman" w:hAnsi="Times New Roman" w:cs="Times New Roman"/>
          <w:sz w:val="24"/>
          <w:szCs w:val="24"/>
        </w:rPr>
        <w:t xml:space="preserve"> Os saldos de recursos financeiros disponíveis nas contas específicas do Fundo, cuja perspectiva de utilização seja superior a 15 </w:t>
      </w:r>
      <w:r w:rsidR="00594B97" w:rsidRPr="00C13F31">
        <w:rPr>
          <w:rFonts w:ascii="Times New Roman" w:hAnsi="Times New Roman" w:cs="Times New Roman"/>
          <w:sz w:val="24"/>
          <w:szCs w:val="24"/>
        </w:rPr>
        <w:t>(</w:t>
      </w:r>
      <w:r w:rsidRPr="00C13F31">
        <w:rPr>
          <w:rFonts w:ascii="Times New Roman" w:hAnsi="Times New Roman" w:cs="Times New Roman"/>
          <w:sz w:val="24"/>
          <w:szCs w:val="24"/>
        </w:rPr>
        <w:t>quinze) dias, deverão ser aplicados em operações financeiras de curto prazo ou de mercado aberto em títulos da dívida pública,</w:t>
      </w:r>
      <w:r w:rsidR="0070303F" w:rsidRPr="00C13F31">
        <w:rPr>
          <w:rFonts w:ascii="Times New Roman" w:hAnsi="Times New Roman" w:cs="Times New Roman"/>
          <w:sz w:val="24"/>
          <w:szCs w:val="24"/>
        </w:rPr>
        <w:t xml:space="preserve"> junto a instituição financeira </w:t>
      </w:r>
      <w:r w:rsidR="00594B97" w:rsidRPr="00C13F31">
        <w:rPr>
          <w:rFonts w:ascii="Times New Roman" w:hAnsi="Times New Roman" w:cs="Times New Roman"/>
          <w:sz w:val="24"/>
          <w:szCs w:val="24"/>
        </w:rPr>
        <w:t>responsável pela movimentação dos recursos de modo a preservar o seu valor.</w:t>
      </w:r>
    </w:p>
    <w:p w14:paraId="2E3CD8BA" w14:textId="4FBBA454" w:rsidR="00C13F31" w:rsidRDefault="0022223B" w:rsidP="00C13F31">
      <w:pPr>
        <w:spacing w:after="0" w:line="240" w:lineRule="auto"/>
        <w:ind w:firstLine="1418"/>
        <w:jc w:val="both"/>
        <w:rPr>
          <w:rFonts w:ascii="Times New Roman" w:hAnsi="Times New Roman" w:cs="Times New Roman"/>
          <w:sz w:val="24"/>
          <w:szCs w:val="24"/>
        </w:rPr>
      </w:pPr>
      <w:r>
        <w:rPr>
          <w:rFonts w:ascii="Times New Roman" w:hAnsi="Times New Roman" w:cs="Times New Roman"/>
          <w:b/>
          <w:bCs/>
          <w:sz w:val="24"/>
          <w:szCs w:val="24"/>
        </w:rPr>
        <w:t xml:space="preserve">§ 1º. </w:t>
      </w:r>
      <w:r>
        <w:rPr>
          <w:rFonts w:ascii="Times New Roman" w:hAnsi="Times New Roman" w:cs="Times New Roman"/>
          <w:sz w:val="24"/>
          <w:szCs w:val="24"/>
        </w:rPr>
        <w:t xml:space="preserve"> As aplicações financeiras mencionadas no caput deste artigo serão exclusivamente realizadas em instituições financeiras públicas.</w:t>
      </w:r>
    </w:p>
    <w:p w14:paraId="4BDF73BA" w14:textId="77777777" w:rsidR="0022223B" w:rsidRPr="0022223B" w:rsidRDefault="0022223B" w:rsidP="00C13F31">
      <w:pPr>
        <w:spacing w:after="0" w:line="240" w:lineRule="auto"/>
        <w:ind w:firstLine="1418"/>
        <w:jc w:val="both"/>
        <w:rPr>
          <w:rFonts w:ascii="Times New Roman" w:hAnsi="Times New Roman" w:cs="Times New Roman"/>
          <w:sz w:val="24"/>
          <w:szCs w:val="24"/>
        </w:rPr>
      </w:pPr>
    </w:p>
    <w:p w14:paraId="0DD1CCE6" w14:textId="2DC22DE0" w:rsidR="00594B97" w:rsidRPr="00C13F31" w:rsidRDefault="0022223B" w:rsidP="00C13F31">
      <w:pPr>
        <w:spacing w:after="0" w:line="240" w:lineRule="auto"/>
        <w:ind w:firstLine="1418"/>
        <w:jc w:val="both"/>
        <w:rPr>
          <w:rFonts w:ascii="Times New Roman" w:hAnsi="Times New Roman" w:cs="Times New Roman"/>
          <w:sz w:val="24"/>
          <w:szCs w:val="24"/>
        </w:rPr>
      </w:pPr>
      <w:r>
        <w:rPr>
          <w:rFonts w:ascii="Times New Roman" w:hAnsi="Times New Roman" w:cs="Times New Roman"/>
          <w:b/>
          <w:bCs/>
          <w:sz w:val="24"/>
          <w:szCs w:val="24"/>
        </w:rPr>
        <w:t>§ 2º</w:t>
      </w:r>
      <w:r w:rsidR="00594B97" w:rsidRPr="00C13F31">
        <w:rPr>
          <w:rFonts w:ascii="Times New Roman" w:hAnsi="Times New Roman" w:cs="Times New Roman"/>
          <w:sz w:val="24"/>
          <w:szCs w:val="24"/>
        </w:rPr>
        <w:t xml:space="preserve">. </w:t>
      </w:r>
      <w:r>
        <w:rPr>
          <w:rFonts w:ascii="Times New Roman" w:hAnsi="Times New Roman" w:cs="Times New Roman"/>
          <w:sz w:val="24"/>
          <w:szCs w:val="24"/>
        </w:rPr>
        <w:t xml:space="preserve"> </w:t>
      </w:r>
      <w:r w:rsidR="00594B97" w:rsidRPr="00C13F31">
        <w:rPr>
          <w:rFonts w:ascii="Times New Roman" w:hAnsi="Times New Roman" w:cs="Times New Roman"/>
          <w:sz w:val="24"/>
          <w:szCs w:val="24"/>
        </w:rPr>
        <w:t xml:space="preserve">Os ganhos financeiros obtidos das aplicações previstas no </w:t>
      </w:r>
      <w:r w:rsidR="00594B97" w:rsidRPr="00C13F31">
        <w:rPr>
          <w:rFonts w:ascii="Times New Roman" w:hAnsi="Times New Roman" w:cs="Times New Roman"/>
          <w:i/>
          <w:iCs/>
          <w:sz w:val="24"/>
          <w:szCs w:val="24"/>
        </w:rPr>
        <w:t>caput</w:t>
      </w:r>
      <w:r w:rsidR="00594B97" w:rsidRPr="00C13F31">
        <w:rPr>
          <w:rFonts w:ascii="Times New Roman" w:hAnsi="Times New Roman" w:cs="Times New Roman"/>
          <w:sz w:val="24"/>
          <w:szCs w:val="24"/>
        </w:rPr>
        <w:t xml:space="preserve"> deste artigo deverão ser utilizados na mesma finalidade</w:t>
      </w:r>
      <w:r w:rsidR="009F4C4B" w:rsidRPr="00C13F31">
        <w:rPr>
          <w:rFonts w:ascii="Times New Roman" w:hAnsi="Times New Roman" w:cs="Times New Roman"/>
          <w:sz w:val="24"/>
          <w:szCs w:val="24"/>
        </w:rPr>
        <w:t>, e de acordo com os mesmos critérios e condições estabelecidas para a utilização do valor principal do Fundo.</w:t>
      </w:r>
    </w:p>
    <w:p w14:paraId="620F03AE" w14:textId="77777777" w:rsidR="00C13F31" w:rsidRPr="00C13F31" w:rsidRDefault="00C13F31" w:rsidP="00C13F31">
      <w:pPr>
        <w:spacing w:after="0" w:line="240" w:lineRule="auto"/>
        <w:ind w:firstLine="1418"/>
        <w:jc w:val="both"/>
        <w:rPr>
          <w:rFonts w:ascii="Times New Roman" w:hAnsi="Times New Roman" w:cs="Times New Roman"/>
          <w:b/>
          <w:bCs/>
          <w:sz w:val="24"/>
          <w:szCs w:val="24"/>
        </w:rPr>
      </w:pPr>
    </w:p>
    <w:p w14:paraId="65562E47" w14:textId="6C9213FC" w:rsidR="009F4C4B" w:rsidRPr="00C13F31" w:rsidRDefault="009F4C4B"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Art. 4º</w:t>
      </w:r>
      <w:r w:rsidR="00C13F31" w:rsidRPr="00C13F31">
        <w:rPr>
          <w:rFonts w:ascii="Times New Roman" w:hAnsi="Times New Roman" w:cs="Times New Roman"/>
          <w:b/>
          <w:bCs/>
          <w:sz w:val="24"/>
          <w:szCs w:val="24"/>
        </w:rPr>
        <w:t>.</w:t>
      </w:r>
      <w:r w:rsidRPr="00C13F31">
        <w:rPr>
          <w:rFonts w:ascii="Times New Roman" w:hAnsi="Times New Roman" w:cs="Times New Roman"/>
          <w:sz w:val="24"/>
          <w:szCs w:val="24"/>
        </w:rPr>
        <w:t xml:space="preserve"> </w:t>
      </w:r>
      <w:r w:rsidR="00C13F31" w:rsidRPr="00C13F31">
        <w:rPr>
          <w:rFonts w:ascii="Times New Roman" w:hAnsi="Times New Roman" w:cs="Times New Roman"/>
          <w:sz w:val="24"/>
          <w:szCs w:val="24"/>
        </w:rPr>
        <w:t>O</w:t>
      </w:r>
      <w:r w:rsidRPr="00C13F31">
        <w:rPr>
          <w:rFonts w:ascii="Times New Roman" w:hAnsi="Times New Roman" w:cs="Times New Roman"/>
          <w:sz w:val="24"/>
          <w:szCs w:val="24"/>
        </w:rPr>
        <w:t>s recursos do Fundo serão utilizados no exercício financeiro em que lhes forem creditados, em ações consideradas como de manutenção e desenvolvimento do ensino para a educação básica pública, conforme o disposto na Lei nº 14.113, de 25 de dezembro de 2020 e no art. 70 da Lei nº 9</w:t>
      </w:r>
      <w:r w:rsidR="00396CA0" w:rsidRPr="00C13F31">
        <w:rPr>
          <w:rFonts w:ascii="Times New Roman" w:hAnsi="Times New Roman" w:cs="Times New Roman"/>
          <w:sz w:val="24"/>
          <w:szCs w:val="24"/>
        </w:rPr>
        <w:t>.</w:t>
      </w:r>
      <w:r w:rsidRPr="00C13F31">
        <w:rPr>
          <w:rFonts w:ascii="Times New Roman" w:hAnsi="Times New Roman" w:cs="Times New Roman"/>
          <w:sz w:val="24"/>
          <w:szCs w:val="24"/>
        </w:rPr>
        <w:t>394, de 20 de dezembro de 1996 e demais legislações pertinentes.</w:t>
      </w:r>
    </w:p>
    <w:p w14:paraId="4855C428" w14:textId="77777777" w:rsidR="00C13F31" w:rsidRPr="00C13F31" w:rsidRDefault="00C13F31" w:rsidP="00C13F31">
      <w:pPr>
        <w:spacing w:after="0" w:line="240" w:lineRule="auto"/>
        <w:ind w:firstLine="1418"/>
        <w:jc w:val="both"/>
        <w:rPr>
          <w:rFonts w:ascii="Times New Roman" w:hAnsi="Times New Roman" w:cs="Times New Roman"/>
          <w:b/>
          <w:bCs/>
          <w:sz w:val="24"/>
          <w:szCs w:val="24"/>
        </w:rPr>
      </w:pPr>
    </w:p>
    <w:p w14:paraId="3F5AAD5D" w14:textId="1D5308B4" w:rsidR="009F4C4B" w:rsidRPr="00C13F31" w:rsidRDefault="009F4C4B"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§1º</w:t>
      </w:r>
      <w:r w:rsidR="00C13F31" w:rsidRPr="00C13F31">
        <w:rPr>
          <w:rFonts w:ascii="Times New Roman" w:hAnsi="Times New Roman" w:cs="Times New Roman"/>
          <w:b/>
          <w:bCs/>
          <w:sz w:val="24"/>
          <w:szCs w:val="24"/>
        </w:rPr>
        <w:t>.</w:t>
      </w:r>
      <w:r w:rsidRPr="00C13F31">
        <w:rPr>
          <w:rFonts w:ascii="Times New Roman" w:hAnsi="Times New Roman" w:cs="Times New Roman"/>
          <w:sz w:val="24"/>
          <w:szCs w:val="24"/>
        </w:rPr>
        <w:t xml:space="preserve"> Os recursos poderão ser aplicados indistintamente entre etapas, modalidades e tipos de estabelecimentos de ensino da educação básica nos seus respectivos âmbitos de atuação prioritária, conforme a Lei nº 14.113, de 25 de dezembro de 2020 e no § 2º, do art. 211 da Constituição Federal e demais normas pertinentes.</w:t>
      </w:r>
    </w:p>
    <w:p w14:paraId="269221D3" w14:textId="77777777" w:rsidR="00C13F31" w:rsidRPr="00C13F31" w:rsidRDefault="00C13F31" w:rsidP="00C13F31">
      <w:pPr>
        <w:spacing w:after="0" w:line="240" w:lineRule="auto"/>
        <w:ind w:firstLine="1418"/>
        <w:jc w:val="both"/>
        <w:rPr>
          <w:rFonts w:ascii="Times New Roman" w:hAnsi="Times New Roman" w:cs="Times New Roman"/>
          <w:b/>
          <w:bCs/>
          <w:sz w:val="24"/>
          <w:szCs w:val="24"/>
        </w:rPr>
      </w:pPr>
    </w:p>
    <w:p w14:paraId="15F723C5" w14:textId="7F6E14FA" w:rsidR="009F4C4B" w:rsidRPr="00C13F31" w:rsidRDefault="00DA208A"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§2º</w:t>
      </w:r>
      <w:r w:rsidR="00C13F31" w:rsidRPr="00C13F31">
        <w:rPr>
          <w:rFonts w:ascii="Times New Roman" w:hAnsi="Times New Roman" w:cs="Times New Roman"/>
          <w:b/>
          <w:bCs/>
          <w:sz w:val="24"/>
          <w:szCs w:val="24"/>
        </w:rPr>
        <w:t>.</w:t>
      </w:r>
      <w:r w:rsidRPr="00C13F31">
        <w:rPr>
          <w:rFonts w:ascii="Times New Roman" w:hAnsi="Times New Roman" w:cs="Times New Roman"/>
          <w:sz w:val="24"/>
          <w:szCs w:val="24"/>
        </w:rPr>
        <w:t xml:space="preserve"> Até 10% (dez por cento) dos recursos recebidos a conta do Fundo, conforme previsto no §2º do art</w:t>
      </w:r>
      <w:r w:rsidR="00C13F31" w:rsidRPr="00C13F31">
        <w:rPr>
          <w:rFonts w:ascii="Times New Roman" w:hAnsi="Times New Roman" w:cs="Times New Roman"/>
          <w:sz w:val="24"/>
          <w:szCs w:val="24"/>
        </w:rPr>
        <w:t xml:space="preserve">. </w:t>
      </w:r>
      <w:r w:rsidRPr="00C13F31">
        <w:rPr>
          <w:rFonts w:ascii="Times New Roman" w:hAnsi="Times New Roman" w:cs="Times New Roman"/>
          <w:sz w:val="24"/>
          <w:szCs w:val="24"/>
        </w:rPr>
        <w:t>16 da Lei nº 14.113, de 25 de dezembro de 2020, poderão ser utilizados no primeiro quadrimestre do exercício imediatamente subsequente, mediante abertura de crédito adicional.</w:t>
      </w:r>
    </w:p>
    <w:p w14:paraId="2C535E8A" w14:textId="77777777" w:rsidR="00C13F31" w:rsidRPr="00C13F31" w:rsidRDefault="00C13F31" w:rsidP="00C13F31">
      <w:pPr>
        <w:spacing w:after="0" w:line="240" w:lineRule="auto"/>
        <w:ind w:firstLine="1418"/>
        <w:jc w:val="both"/>
        <w:rPr>
          <w:rFonts w:ascii="Times New Roman" w:hAnsi="Times New Roman" w:cs="Times New Roman"/>
          <w:b/>
          <w:bCs/>
          <w:sz w:val="24"/>
          <w:szCs w:val="24"/>
        </w:rPr>
      </w:pPr>
    </w:p>
    <w:p w14:paraId="5105AB75" w14:textId="6B1168F7" w:rsidR="00DA208A" w:rsidRPr="00C13F31" w:rsidRDefault="00DA208A"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Art. 5º</w:t>
      </w:r>
      <w:r w:rsidR="00C13F31" w:rsidRPr="00C13F31">
        <w:rPr>
          <w:rFonts w:ascii="Times New Roman" w:hAnsi="Times New Roman" w:cs="Times New Roman"/>
          <w:b/>
          <w:bCs/>
          <w:sz w:val="24"/>
          <w:szCs w:val="24"/>
        </w:rPr>
        <w:t xml:space="preserve">. </w:t>
      </w:r>
      <w:r w:rsidRPr="00C13F31">
        <w:rPr>
          <w:rFonts w:ascii="Times New Roman" w:hAnsi="Times New Roman" w:cs="Times New Roman"/>
          <w:sz w:val="24"/>
          <w:szCs w:val="24"/>
        </w:rPr>
        <w:t xml:space="preserve"> No mínimo 70% (setenta por cento) dos recursos anuais totais do Fundo serão destinados ao pagamento da remuneração dos profissionais da Educação Básica em efetivo exercício na rede pública, poderão ser aplicados para reajuste salarial sob forma de bonificação, abono, aumento de salário, atualização ou correção salarial.</w:t>
      </w:r>
    </w:p>
    <w:p w14:paraId="6846A3EA" w14:textId="77777777" w:rsidR="00C13F31" w:rsidRPr="00C13F31" w:rsidRDefault="00C13F31" w:rsidP="00C13F31">
      <w:pPr>
        <w:spacing w:after="0" w:line="240" w:lineRule="auto"/>
        <w:ind w:firstLine="1418"/>
        <w:jc w:val="both"/>
        <w:rPr>
          <w:rFonts w:ascii="Times New Roman" w:hAnsi="Times New Roman" w:cs="Times New Roman"/>
          <w:b/>
          <w:bCs/>
          <w:sz w:val="24"/>
          <w:szCs w:val="24"/>
        </w:rPr>
      </w:pPr>
    </w:p>
    <w:p w14:paraId="6F55C287" w14:textId="15F4B814" w:rsidR="00DA208A" w:rsidRPr="00C13F31" w:rsidRDefault="00C35F8D"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Parágrafo Único.</w:t>
      </w:r>
      <w:r w:rsidRPr="00C13F31">
        <w:rPr>
          <w:rFonts w:ascii="Times New Roman" w:hAnsi="Times New Roman" w:cs="Times New Roman"/>
          <w:sz w:val="24"/>
          <w:szCs w:val="24"/>
        </w:rPr>
        <w:t xml:space="preserve"> Para fins do dispositivo no caput</w:t>
      </w:r>
      <w:r w:rsidR="009A61E1" w:rsidRPr="00C13F31">
        <w:rPr>
          <w:rFonts w:ascii="Times New Roman" w:hAnsi="Times New Roman" w:cs="Times New Roman"/>
          <w:sz w:val="24"/>
          <w:szCs w:val="24"/>
        </w:rPr>
        <w:t xml:space="preserve"> deste artigo,</w:t>
      </w:r>
      <w:r w:rsidRPr="00C13F31">
        <w:rPr>
          <w:rFonts w:ascii="Times New Roman" w:hAnsi="Times New Roman" w:cs="Times New Roman"/>
          <w:sz w:val="24"/>
          <w:szCs w:val="24"/>
        </w:rPr>
        <w:t xml:space="preserve"> considera-se</w:t>
      </w:r>
      <w:r w:rsidR="009A61E1" w:rsidRPr="00C13F31">
        <w:rPr>
          <w:rFonts w:ascii="Times New Roman" w:hAnsi="Times New Roman" w:cs="Times New Roman"/>
          <w:sz w:val="24"/>
          <w:szCs w:val="24"/>
        </w:rPr>
        <w:t>:</w:t>
      </w:r>
    </w:p>
    <w:p w14:paraId="6F412B8B" w14:textId="794E4CB0" w:rsidR="009A61E1" w:rsidRPr="00C13F31" w:rsidRDefault="009A61E1"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 xml:space="preserve">I – </w:t>
      </w:r>
      <w:proofErr w:type="gramStart"/>
      <w:r w:rsidRPr="00C13F31">
        <w:rPr>
          <w:rFonts w:ascii="Times New Roman" w:hAnsi="Times New Roman" w:cs="Times New Roman"/>
          <w:b/>
          <w:bCs/>
          <w:sz w:val="24"/>
          <w:szCs w:val="24"/>
        </w:rPr>
        <w:t>remuneração</w:t>
      </w:r>
      <w:proofErr w:type="gramEnd"/>
      <w:r w:rsidRPr="00C13F31">
        <w:rPr>
          <w:rFonts w:ascii="Times New Roman" w:hAnsi="Times New Roman" w:cs="Times New Roman"/>
          <w:b/>
          <w:bCs/>
          <w:sz w:val="24"/>
          <w:szCs w:val="24"/>
        </w:rPr>
        <w:t>:</w:t>
      </w:r>
      <w:r w:rsidRPr="00C13F31">
        <w:rPr>
          <w:rFonts w:ascii="Times New Roman" w:hAnsi="Times New Roman" w:cs="Times New Roman"/>
          <w:sz w:val="24"/>
          <w:szCs w:val="24"/>
        </w:rPr>
        <w:t xml:space="preserve"> o total de pagamento devidos aos profissionais da educação básica em efetivo exercício em cargo, emprego ou função, integrantes de estrutura, quadro ou tabela </w:t>
      </w:r>
      <w:r w:rsidR="00263096" w:rsidRPr="00C13F31">
        <w:rPr>
          <w:rFonts w:ascii="Times New Roman" w:hAnsi="Times New Roman" w:cs="Times New Roman"/>
          <w:sz w:val="24"/>
          <w:szCs w:val="24"/>
        </w:rPr>
        <w:t>de servidores</w:t>
      </w:r>
      <w:r w:rsidRPr="00C13F31">
        <w:rPr>
          <w:rFonts w:ascii="Times New Roman" w:hAnsi="Times New Roman" w:cs="Times New Roman"/>
          <w:sz w:val="24"/>
          <w:szCs w:val="24"/>
        </w:rPr>
        <w:t xml:space="preserve"> do município, conforme o caso, inclusive os encargos sociais incidentes;</w:t>
      </w:r>
    </w:p>
    <w:p w14:paraId="4BE0ECC7" w14:textId="4125E04C" w:rsidR="00263096" w:rsidRPr="00C13F31" w:rsidRDefault="00263096"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 xml:space="preserve">II – </w:t>
      </w:r>
      <w:proofErr w:type="gramStart"/>
      <w:r w:rsidRPr="00C13F31">
        <w:rPr>
          <w:rFonts w:ascii="Times New Roman" w:hAnsi="Times New Roman" w:cs="Times New Roman"/>
          <w:b/>
          <w:bCs/>
          <w:sz w:val="24"/>
          <w:szCs w:val="24"/>
        </w:rPr>
        <w:t>profissionais</w:t>
      </w:r>
      <w:proofErr w:type="gramEnd"/>
      <w:r w:rsidRPr="00C13F31">
        <w:rPr>
          <w:rFonts w:ascii="Times New Roman" w:hAnsi="Times New Roman" w:cs="Times New Roman"/>
          <w:sz w:val="24"/>
          <w:szCs w:val="24"/>
        </w:rPr>
        <w:t xml:space="preserve"> </w:t>
      </w:r>
      <w:r w:rsidRPr="00C13F31">
        <w:rPr>
          <w:rFonts w:ascii="Times New Roman" w:hAnsi="Times New Roman" w:cs="Times New Roman"/>
          <w:b/>
          <w:bCs/>
          <w:sz w:val="24"/>
          <w:szCs w:val="24"/>
        </w:rPr>
        <w:t>da educação básica:</w:t>
      </w:r>
      <w:r w:rsidRPr="00C13F31">
        <w:rPr>
          <w:rFonts w:ascii="Times New Roman" w:hAnsi="Times New Roman" w:cs="Times New Roman"/>
          <w:sz w:val="24"/>
          <w:szCs w:val="24"/>
        </w:rPr>
        <w:t xml:space="preserve"> docentes, profissionais no exercício de funções de suporte pedagógico direto à docência, de direção ou administração escolar, planejamento, inspeção, supervisão, orientação educacional, coordenação e assessoramento pedagógico, e profissionais de funções de apoio técnico, administrativo ou operacional, em efetivo exercício nas redes de ensino de educação básica.</w:t>
      </w:r>
    </w:p>
    <w:p w14:paraId="651A8A7D" w14:textId="749739B5" w:rsidR="00263096" w:rsidRPr="00C13F31" w:rsidRDefault="00263096"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III – efetivo exercício</w:t>
      </w:r>
      <w:r w:rsidRPr="00C13F31">
        <w:rPr>
          <w:rFonts w:ascii="Times New Roman" w:hAnsi="Times New Roman" w:cs="Times New Roman"/>
          <w:sz w:val="24"/>
          <w:szCs w:val="24"/>
        </w:rPr>
        <w:t xml:space="preserve">: a atuação efetiva no desempenho das atividades dos profissionais referidos no inciso II deste parágrafo associada à sua regular vinculação contratual, temporária ou estatutária, com o ente governamental que o remunera, não sendo descaracterizada por </w:t>
      </w:r>
      <w:r w:rsidR="005C7122" w:rsidRPr="00C13F31">
        <w:rPr>
          <w:rFonts w:ascii="Times New Roman" w:hAnsi="Times New Roman" w:cs="Times New Roman"/>
          <w:sz w:val="24"/>
          <w:szCs w:val="24"/>
        </w:rPr>
        <w:t>eventuais afastamentos temporários previstos em lei, com ônus para o empregador que não impliquem rompimento da relação jurídica existente.</w:t>
      </w:r>
    </w:p>
    <w:p w14:paraId="3FD2BD51" w14:textId="77777777" w:rsidR="00C13F31" w:rsidRPr="00C13F31" w:rsidRDefault="00C13F31" w:rsidP="00C13F31">
      <w:pPr>
        <w:spacing w:after="0" w:line="240" w:lineRule="auto"/>
        <w:ind w:firstLine="1418"/>
        <w:jc w:val="both"/>
        <w:rPr>
          <w:rFonts w:ascii="Times New Roman" w:hAnsi="Times New Roman" w:cs="Times New Roman"/>
          <w:b/>
          <w:bCs/>
          <w:sz w:val="24"/>
          <w:szCs w:val="24"/>
        </w:rPr>
      </w:pPr>
    </w:p>
    <w:p w14:paraId="296317D4" w14:textId="12B5A585" w:rsidR="005C7122" w:rsidRPr="00C13F31" w:rsidRDefault="005C7122"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Art. 6º</w:t>
      </w:r>
      <w:r w:rsidR="00C13F31" w:rsidRPr="00C13F31">
        <w:rPr>
          <w:rFonts w:ascii="Times New Roman" w:hAnsi="Times New Roman" w:cs="Times New Roman"/>
          <w:b/>
          <w:bCs/>
          <w:sz w:val="24"/>
          <w:szCs w:val="24"/>
        </w:rPr>
        <w:t>.</w:t>
      </w:r>
      <w:r w:rsidRPr="00C13F31">
        <w:rPr>
          <w:rFonts w:ascii="Times New Roman" w:hAnsi="Times New Roman" w:cs="Times New Roman"/>
          <w:sz w:val="24"/>
          <w:szCs w:val="24"/>
        </w:rPr>
        <w:t xml:space="preserve"> É vedada a utilização dos recursos dos Fundos para:</w:t>
      </w:r>
    </w:p>
    <w:p w14:paraId="0FFF011C" w14:textId="45FB8624" w:rsidR="005C7122" w:rsidRPr="00C13F31" w:rsidRDefault="005C7122"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I –</w:t>
      </w:r>
      <w:r w:rsidRPr="00C13F31">
        <w:rPr>
          <w:rFonts w:ascii="Times New Roman" w:hAnsi="Times New Roman" w:cs="Times New Roman"/>
          <w:sz w:val="24"/>
          <w:szCs w:val="24"/>
        </w:rPr>
        <w:t xml:space="preserve"> </w:t>
      </w:r>
      <w:proofErr w:type="gramStart"/>
      <w:r w:rsidRPr="00C13F31">
        <w:rPr>
          <w:rFonts w:ascii="Times New Roman" w:hAnsi="Times New Roman" w:cs="Times New Roman"/>
          <w:sz w:val="24"/>
          <w:szCs w:val="24"/>
        </w:rPr>
        <w:t>financiamento</w:t>
      </w:r>
      <w:proofErr w:type="gramEnd"/>
      <w:r w:rsidRPr="00C13F31">
        <w:rPr>
          <w:rFonts w:ascii="Times New Roman" w:hAnsi="Times New Roman" w:cs="Times New Roman"/>
          <w:sz w:val="24"/>
          <w:szCs w:val="24"/>
        </w:rPr>
        <w:t xml:space="preserve"> das despesas não consideradas de manutenção e de desenvolvimento da educação básica, conforme o art. 71 da Lei nº 9.394, de 20 de dezembro de 1996;</w:t>
      </w:r>
    </w:p>
    <w:p w14:paraId="5D55EAAB" w14:textId="26107A34" w:rsidR="005C7122" w:rsidRPr="00C13F31" w:rsidRDefault="005C7122"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II –</w:t>
      </w:r>
      <w:r w:rsidRPr="00C13F31">
        <w:rPr>
          <w:rFonts w:ascii="Times New Roman" w:hAnsi="Times New Roman" w:cs="Times New Roman"/>
          <w:sz w:val="24"/>
          <w:szCs w:val="24"/>
        </w:rPr>
        <w:t xml:space="preserve"> </w:t>
      </w:r>
      <w:proofErr w:type="gramStart"/>
      <w:r w:rsidRPr="00C13F31">
        <w:rPr>
          <w:rFonts w:ascii="Times New Roman" w:hAnsi="Times New Roman" w:cs="Times New Roman"/>
          <w:sz w:val="24"/>
          <w:szCs w:val="24"/>
        </w:rPr>
        <w:t>pagamento</w:t>
      </w:r>
      <w:proofErr w:type="gramEnd"/>
      <w:r w:rsidRPr="00C13F31">
        <w:rPr>
          <w:rFonts w:ascii="Times New Roman" w:hAnsi="Times New Roman" w:cs="Times New Roman"/>
          <w:sz w:val="24"/>
          <w:szCs w:val="24"/>
        </w:rPr>
        <w:t xml:space="preserve"> de aposentadorias e de pensões, nos termos do §7º do art. 212 da Constituição Federal;</w:t>
      </w:r>
    </w:p>
    <w:p w14:paraId="612CDA08" w14:textId="4C99CED7" w:rsidR="005C7122" w:rsidRPr="00C13F31" w:rsidRDefault="005C7122"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III –</w:t>
      </w:r>
      <w:r w:rsidRPr="00C13F31">
        <w:rPr>
          <w:rFonts w:ascii="Times New Roman" w:hAnsi="Times New Roman" w:cs="Times New Roman"/>
          <w:sz w:val="24"/>
          <w:szCs w:val="24"/>
        </w:rPr>
        <w:t xml:space="preserve"> garantia ou contrapartida de operações de crédito, internas ou externas, contraídas pelo Município que não se destinem ao financiamento de projetos, de ações ou de programas considerados ação de manutenção e de desenvolvimento do ensino para a educação básica.</w:t>
      </w:r>
    </w:p>
    <w:p w14:paraId="3430295C" w14:textId="77777777" w:rsidR="00C13F31" w:rsidRPr="00C13F31" w:rsidRDefault="00C13F31" w:rsidP="00C13F31">
      <w:pPr>
        <w:spacing w:after="0" w:line="240" w:lineRule="auto"/>
        <w:ind w:firstLine="1418"/>
        <w:jc w:val="both"/>
        <w:rPr>
          <w:rFonts w:ascii="Times New Roman" w:hAnsi="Times New Roman" w:cs="Times New Roman"/>
          <w:b/>
          <w:bCs/>
          <w:sz w:val="24"/>
          <w:szCs w:val="24"/>
        </w:rPr>
      </w:pPr>
    </w:p>
    <w:p w14:paraId="7EAEFFAC" w14:textId="566726F8" w:rsidR="00944885" w:rsidRPr="00C13F31" w:rsidRDefault="00944885"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Art. 7º</w:t>
      </w:r>
      <w:r w:rsidR="00C13F31" w:rsidRPr="00C13F31">
        <w:rPr>
          <w:rFonts w:ascii="Times New Roman" w:hAnsi="Times New Roman" w:cs="Times New Roman"/>
          <w:b/>
          <w:bCs/>
          <w:sz w:val="24"/>
          <w:szCs w:val="24"/>
        </w:rPr>
        <w:t>.</w:t>
      </w:r>
      <w:r w:rsidRPr="00C13F31">
        <w:rPr>
          <w:rFonts w:ascii="Times New Roman" w:hAnsi="Times New Roman" w:cs="Times New Roman"/>
          <w:sz w:val="24"/>
          <w:szCs w:val="24"/>
        </w:rPr>
        <w:t xml:space="preserve"> O acompanhamento e o Controle Social sobre a </w:t>
      </w:r>
      <w:r w:rsidR="005E7824" w:rsidRPr="00C13F31">
        <w:rPr>
          <w:rFonts w:ascii="Times New Roman" w:hAnsi="Times New Roman" w:cs="Times New Roman"/>
          <w:sz w:val="24"/>
          <w:szCs w:val="24"/>
        </w:rPr>
        <w:t xml:space="preserve">distribuição, a transferência e a aplicação dos recursos dos Fundos serão </w:t>
      </w:r>
      <w:r w:rsidR="00FF4D72" w:rsidRPr="00C13F31">
        <w:rPr>
          <w:rFonts w:ascii="Times New Roman" w:hAnsi="Times New Roman" w:cs="Times New Roman"/>
          <w:sz w:val="24"/>
          <w:szCs w:val="24"/>
        </w:rPr>
        <w:t>exercidas</w:t>
      </w:r>
      <w:r w:rsidR="005E7824" w:rsidRPr="00C13F31">
        <w:rPr>
          <w:rFonts w:ascii="Times New Roman" w:hAnsi="Times New Roman" w:cs="Times New Roman"/>
          <w:sz w:val="24"/>
          <w:szCs w:val="24"/>
        </w:rPr>
        <w:t xml:space="preserve"> pelo Conselho Municipal de Acompanhamento e Controle Social do Fundo de Manutenção e Desenvolvimento da Educação Básica e de Valorização dos Profissionais da Educação CACS</w:t>
      </w:r>
      <w:r w:rsidR="00C762E0" w:rsidRPr="00C13F31">
        <w:rPr>
          <w:rFonts w:ascii="Times New Roman" w:hAnsi="Times New Roman" w:cs="Times New Roman"/>
          <w:sz w:val="24"/>
          <w:szCs w:val="24"/>
        </w:rPr>
        <w:t>/Fundeb, instituído pela Lei Municipal nº 1.263 de 30 de março de 2021 e, conforme a Lei nº 14.113</w:t>
      </w:r>
      <w:r w:rsidR="00C13F31" w:rsidRPr="00C13F31">
        <w:rPr>
          <w:rFonts w:ascii="Times New Roman" w:hAnsi="Times New Roman" w:cs="Times New Roman"/>
          <w:sz w:val="24"/>
          <w:szCs w:val="24"/>
        </w:rPr>
        <w:t>,</w:t>
      </w:r>
      <w:r w:rsidR="00C762E0" w:rsidRPr="00C13F31">
        <w:rPr>
          <w:rFonts w:ascii="Times New Roman" w:hAnsi="Times New Roman" w:cs="Times New Roman"/>
          <w:sz w:val="24"/>
          <w:szCs w:val="24"/>
        </w:rPr>
        <w:t xml:space="preserve"> de 25 de dezembro de 2020.</w:t>
      </w:r>
    </w:p>
    <w:p w14:paraId="07DA34E6" w14:textId="77777777" w:rsidR="00C13F31" w:rsidRPr="00C13F31" w:rsidRDefault="00C13F31" w:rsidP="00C13F31">
      <w:pPr>
        <w:spacing w:after="0" w:line="240" w:lineRule="auto"/>
        <w:ind w:firstLine="1418"/>
        <w:jc w:val="both"/>
        <w:rPr>
          <w:rFonts w:ascii="Times New Roman" w:hAnsi="Times New Roman" w:cs="Times New Roman"/>
          <w:b/>
          <w:bCs/>
          <w:sz w:val="24"/>
          <w:szCs w:val="24"/>
        </w:rPr>
      </w:pPr>
    </w:p>
    <w:p w14:paraId="1F168811" w14:textId="0C94BB37" w:rsidR="00C762E0" w:rsidRPr="00C13F31" w:rsidRDefault="00C762E0"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Art. 8º</w:t>
      </w:r>
      <w:r w:rsidR="00C13F31" w:rsidRPr="00C13F31">
        <w:rPr>
          <w:rFonts w:ascii="Times New Roman" w:hAnsi="Times New Roman" w:cs="Times New Roman"/>
          <w:sz w:val="24"/>
          <w:szCs w:val="24"/>
        </w:rPr>
        <w:t xml:space="preserve">. </w:t>
      </w:r>
      <w:r w:rsidRPr="00C13F31">
        <w:rPr>
          <w:rFonts w:ascii="Times New Roman" w:hAnsi="Times New Roman" w:cs="Times New Roman"/>
          <w:sz w:val="24"/>
          <w:szCs w:val="24"/>
        </w:rPr>
        <w:t>Revoga-se a Lei nº 864, de 26 de outubro de 2011 e todas as suas disposições em contrário.</w:t>
      </w:r>
    </w:p>
    <w:p w14:paraId="42558EAA" w14:textId="77777777" w:rsidR="00C13F31" w:rsidRPr="00C13F31" w:rsidRDefault="00C13F31" w:rsidP="00C13F31">
      <w:pPr>
        <w:spacing w:after="0" w:line="240" w:lineRule="auto"/>
        <w:ind w:firstLine="1418"/>
        <w:jc w:val="both"/>
        <w:rPr>
          <w:rFonts w:ascii="Times New Roman" w:hAnsi="Times New Roman" w:cs="Times New Roman"/>
          <w:b/>
          <w:bCs/>
          <w:sz w:val="24"/>
          <w:szCs w:val="24"/>
        </w:rPr>
      </w:pPr>
    </w:p>
    <w:p w14:paraId="286888F3" w14:textId="674EFA01" w:rsidR="00C13F31" w:rsidRPr="00C13F31" w:rsidRDefault="00C762E0"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b/>
          <w:bCs/>
          <w:sz w:val="24"/>
          <w:szCs w:val="24"/>
        </w:rPr>
        <w:t>Art. 9º</w:t>
      </w:r>
      <w:r w:rsidR="00C13F31" w:rsidRPr="00C13F31">
        <w:rPr>
          <w:rFonts w:ascii="Times New Roman" w:hAnsi="Times New Roman" w:cs="Times New Roman"/>
          <w:b/>
          <w:bCs/>
          <w:sz w:val="24"/>
          <w:szCs w:val="24"/>
        </w:rPr>
        <w:t>.</w:t>
      </w:r>
      <w:r w:rsidRPr="00C13F31">
        <w:rPr>
          <w:rFonts w:ascii="Times New Roman" w:hAnsi="Times New Roman" w:cs="Times New Roman"/>
          <w:sz w:val="24"/>
          <w:szCs w:val="24"/>
        </w:rPr>
        <w:t xml:space="preserve"> Esta Lei entra em vigor na data de sua publicação.</w:t>
      </w:r>
    </w:p>
    <w:p w14:paraId="29113D84" w14:textId="77777777" w:rsidR="00C13F31" w:rsidRPr="00C13F31" w:rsidRDefault="00C13F31" w:rsidP="00C13F31">
      <w:pPr>
        <w:spacing w:after="0" w:line="240" w:lineRule="auto"/>
        <w:ind w:firstLine="1418"/>
        <w:jc w:val="both"/>
        <w:rPr>
          <w:rFonts w:ascii="Times New Roman" w:hAnsi="Times New Roman" w:cs="Times New Roman"/>
          <w:sz w:val="24"/>
          <w:szCs w:val="24"/>
        </w:rPr>
      </w:pPr>
    </w:p>
    <w:p w14:paraId="08ACA6C7" w14:textId="142B0009" w:rsidR="00C762E0" w:rsidRPr="00C13F31" w:rsidRDefault="00C762E0" w:rsidP="00C13F31">
      <w:pPr>
        <w:spacing w:after="0" w:line="240" w:lineRule="auto"/>
        <w:ind w:firstLine="1418"/>
        <w:jc w:val="both"/>
        <w:rPr>
          <w:rFonts w:ascii="Times New Roman" w:hAnsi="Times New Roman" w:cs="Times New Roman"/>
          <w:sz w:val="24"/>
          <w:szCs w:val="24"/>
        </w:rPr>
      </w:pPr>
      <w:r w:rsidRPr="00C13F31">
        <w:rPr>
          <w:rFonts w:ascii="Times New Roman" w:hAnsi="Times New Roman" w:cs="Times New Roman"/>
          <w:sz w:val="24"/>
          <w:szCs w:val="24"/>
        </w:rPr>
        <w:t>Chapadão do Sul</w:t>
      </w:r>
      <w:r w:rsidR="00C13F31" w:rsidRPr="00C13F31">
        <w:rPr>
          <w:rFonts w:ascii="Times New Roman" w:hAnsi="Times New Roman" w:cs="Times New Roman"/>
          <w:sz w:val="24"/>
          <w:szCs w:val="24"/>
        </w:rPr>
        <w:t xml:space="preserve"> </w:t>
      </w:r>
      <w:r w:rsidRPr="00C13F31">
        <w:rPr>
          <w:rFonts w:ascii="Times New Roman" w:hAnsi="Times New Roman" w:cs="Times New Roman"/>
          <w:sz w:val="24"/>
          <w:szCs w:val="24"/>
        </w:rPr>
        <w:t>-</w:t>
      </w:r>
      <w:r w:rsidR="00C13F31" w:rsidRPr="00C13F31">
        <w:rPr>
          <w:rFonts w:ascii="Times New Roman" w:hAnsi="Times New Roman" w:cs="Times New Roman"/>
          <w:sz w:val="24"/>
          <w:szCs w:val="24"/>
        </w:rPr>
        <w:t xml:space="preserve"> </w:t>
      </w:r>
      <w:r w:rsidRPr="00C13F31">
        <w:rPr>
          <w:rFonts w:ascii="Times New Roman" w:hAnsi="Times New Roman" w:cs="Times New Roman"/>
          <w:sz w:val="24"/>
          <w:szCs w:val="24"/>
        </w:rPr>
        <w:t xml:space="preserve">MS, </w:t>
      </w:r>
      <w:r w:rsidR="00433E80">
        <w:rPr>
          <w:rFonts w:ascii="Times New Roman" w:hAnsi="Times New Roman" w:cs="Times New Roman"/>
          <w:sz w:val="24"/>
          <w:szCs w:val="24"/>
        </w:rPr>
        <w:t>28 de novem</w:t>
      </w:r>
      <w:r w:rsidRPr="00C13F31">
        <w:rPr>
          <w:rFonts w:ascii="Times New Roman" w:hAnsi="Times New Roman" w:cs="Times New Roman"/>
          <w:sz w:val="24"/>
          <w:szCs w:val="24"/>
        </w:rPr>
        <w:t>bro de 2023.</w:t>
      </w:r>
    </w:p>
    <w:p w14:paraId="20D4FE85" w14:textId="74B7085E" w:rsidR="00944885" w:rsidRPr="00C13F31" w:rsidRDefault="00944885" w:rsidP="00C13F31">
      <w:pPr>
        <w:spacing w:after="0" w:line="240" w:lineRule="auto"/>
        <w:ind w:firstLine="1134"/>
        <w:jc w:val="both"/>
        <w:rPr>
          <w:rFonts w:ascii="Times New Roman" w:hAnsi="Times New Roman" w:cs="Times New Roman"/>
          <w:sz w:val="24"/>
          <w:szCs w:val="24"/>
        </w:rPr>
      </w:pPr>
    </w:p>
    <w:p w14:paraId="2CC8E3D4" w14:textId="31D9023A" w:rsidR="00C13F31" w:rsidRPr="00C13F31" w:rsidRDefault="00C13F31" w:rsidP="00C13F31">
      <w:pPr>
        <w:spacing w:after="0" w:line="240" w:lineRule="auto"/>
        <w:ind w:firstLine="1134"/>
        <w:jc w:val="both"/>
        <w:rPr>
          <w:rFonts w:ascii="Times New Roman" w:hAnsi="Times New Roman" w:cs="Times New Roman"/>
          <w:sz w:val="24"/>
          <w:szCs w:val="24"/>
        </w:rPr>
      </w:pPr>
    </w:p>
    <w:p w14:paraId="6D37261D" w14:textId="77777777" w:rsidR="00C13F31" w:rsidRPr="00C13F31" w:rsidRDefault="00C13F31" w:rsidP="00C13F31">
      <w:pPr>
        <w:spacing w:after="0" w:line="240" w:lineRule="auto"/>
        <w:ind w:firstLine="1134"/>
        <w:jc w:val="both"/>
        <w:rPr>
          <w:rFonts w:ascii="Times New Roman" w:hAnsi="Times New Roman" w:cs="Times New Roman"/>
          <w:sz w:val="24"/>
          <w:szCs w:val="24"/>
        </w:rPr>
      </w:pPr>
    </w:p>
    <w:p w14:paraId="05BA93E0" w14:textId="400EBDE9" w:rsidR="005C7122" w:rsidRPr="00C13F31" w:rsidRDefault="00C762E0" w:rsidP="00C13F31">
      <w:pPr>
        <w:spacing w:after="0" w:line="240" w:lineRule="auto"/>
        <w:jc w:val="center"/>
        <w:rPr>
          <w:rFonts w:ascii="Times New Roman" w:hAnsi="Times New Roman" w:cs="Times New Roman"/>
          <w:b/>
          <w:bCs/>
          <w:sz w:val="24"/>
          <w:szCs w:val="24"/>
        </w:rPr>
      </w:pPr>
      <w:r w:rsidRPr="00C13F31">
        <w:rPr>
          <w:rFonts w:ascii="Times New Roman" w:hAnsi="Times New Roman" w:cs="Times New Roman"/>
          <w:b/>
          <w:bCs/>
          <w:sz w:val="24"/>
          <w:szCs w:val="24"/>
        </w:rPr>
        <w:t>JOÃO CARLOS KRUG</w:t>
      </w:r>
    </w:p>
    <w:p w14:paraId="10940781" w14:textId="77BE0577" w:rsidR="00F92BD1" w:rsidRPr="00C13F31" w:rsidRDefault="00C762E0" w:rsidP="00C13F31">
      <w:pPr>
        <w:spacing w:after="0" w:line="240" w:lineRule="auto"/>
        <w:jc w:val="center"/>
        <w:rPr>
          <w:rFonts w:ascii="Times New Roman" w:hAnsi="Times New Roman" w:cs="Times New Roman"/>
          <w:sz w:val="24"/>
          <w:szCs w:val="24"/>
        </w:rPr>
      </w:pPr>
      <w:r w:rsidRPr="00C13F31">
        <w:rPr>
          <w:rFonts w:ascii="Times New Roman" w:hAnsi="Times New Roman" w:cs="Times New Roman"/>
          <w:sz w:val="24"/>
          <w:szCs w:val="24"/>
        </w:rPr>
        <w:t>Prefeito Municipal</w:t>
      </w:r>
    </w:p>
    <w:p w14:paraId="4FE4ABD4" w14:textId="1248C71E" w:rsidR="00C13F31" w:rsidRPr="00C13F31" w:rsidRDefault="00C13F31" w:rsidP="00C13F31">
      <w:pPr>
        <w:spacing w:after="0" w:line="240" w:lineRule="auto"/>
        <w:jc w:val="center"/>
        <w:rPr>
          <w:rFonts w:ascii="Times New Roman" w:hAnsi="Times New Roman" w:cs="Times New Roman"/>
          <w:b/>
          <w:bCs/>
          <w:sz w:val="16"/>
          <w:szCs w:val="16"/>
        </w:rPr>
      </w:pPr>
      <w:r w:rsidRPr="00C13F31">
        <w:rPr>
          <w:rFonts w:ascii="Times New Roman" w:hAnsi="Times New Roman" w:cs="Times New Roman"/>
          <w:b/>
          <w:bCs/>
          <w:sz w:val="16"/>
          <w:szCs w:val="16"/>
        </w:rPr>
        <w:t>-Assinado Digitalmente-</w:t>
      </w:r>
    </w:p>
    <w:sectPr w:rsidR="00C13F31" w:rsidRPr="00C13F31" w:rsidSect="00D17A78">
      <w:headerReference w:type="default" r:id="rId7"/>
      <w:foot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E99D4" w14:textId="77777777" w:rsidR="009F4409" w:rsidRDefault="009F4409" w:rsidP="00C13F31">
      <w:pPr>
        <w:spacing w:after="0" w:line="240" w:lineRule="auto"/>
      </w:pPr>
      <w:r>
        <w:separator/>
      </w:r>
    </w:p>
  </w:endnote>
  <w:endnote w:type="continuationSeparator" w:id="0">
    <w:p w14:paraId="3BDA8987" w14:textId="77777777" w:rsidR="009F4409" w:rsidRDefault="009F4409" w:rsidP="00C1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7C78C" w14:textId="77777777" w:rsidR="00C13F31" w:rsidRPr="00B90CCF" w:rsidRDefault="00C13F31" w:rsidP="00C13F31">
    <w:pPr>
      <w:pStyle w:val="Rodap"/>
      <w:tabs>
        <w:tab w:val="clear" w:pos="4252"/>
        <w:tab w:val="clear" w:pos="8504"/>
      </w:tabs>
      <w:jc w:val="center"/>
      <w:rPr>
        <w:b/>
        <w:bCs/>
        <w:sz w:val="16"/>
        <w:szCs w:val="16"/>
      </w:rPr>
    </w:pPr>
    <w:r w:rsidRPr="00B90CCF">
      <w:rPr>
        <w:b/>
        <w:bCs/>
        <w:sz w:val="16"/>
        <w:szCs w:val="16"/>
      </w:rPr>
      <w:t>Avenida</w:t>
    </w:r>
    <w:r>
      <w:rPr>
        <w:b/>
        <w:bCs/>
        <w:sz w:val="16"/>
        <w:szCs w:val="16"/>
      </w:rPr>
      <w:t xml:space="preserve"> Onze</w:t>
    </w:r>
    <w:r w:rsidRPr="00B90CCF">
      <w:rPr>
        <w:b/>
        <w:bCs/>
        <w:sz w:val="16"/>
        <w:szCs w:val="16"/>
      </w:rPr>
      <w:t xml:space="preserve">, </w:t>
    </w:r>
    <w:r>
      <w:rPr>
        <w:b/>
        <w:bCs/>
        <w:sz w:val="16"/>
        <w:szCs w:val="16"/>
      </w:rPr>
      <w:t>1045</w:t>
    </w:r>
    <w:r w:rsidRPr="00B90CCF">
      <w:rPr>
        <w:b/>
        <w:bCs/>
        <w:sz w:val="16"/>
        <w:szCs w:val="16"/>
      </w:rPr>
      <w:t xml:space="preserve"> – Chapadão do Sul – MS – 79560-000 – Fone: (67) 3562-5680</w:t>
    </w:r>
  </w:p>
  <w:p w14:paraId="23E3AF32" w14:textId="0C1A6ECD" w:rsidR="00C13F31" w:rsidRPr="00C13F31" w:rsidRDefault="00C13F31" w:rsidP="00C13F31">
    <w:pPr>
      <w:pStyle w:val="Rodap"/>
      <w:tabs>
        <w:tab w:val="clear" w:pos="4252"/>
        <w:tab w:val="clear" w:pos="8504"/>
      </w:tabs>
      <w:jc w:val="center"/>
      <w:rPr>
        <w:b/>
        <w:bCs/>
      </w:rPr>
    </w:pPr>
    <w:r w:rsidRPr="00B90CCF">
      <w:rPr>
        <w:b/>
        <w:bCs/>
        <w:sz w:val="16"/>
        <w:szCs w:val="16"/>
      </w:rPr>
      <w:t xml:space="preserve">CNPJ: 24.651.200/0001-72 - </w:t>
    </w:r>
    <w:hyperlink r:id="rId1" w:history="1">
      <w:r w:rsidRPr="00B65D43">
        <w:rPr>
          <w:rStyle w:val="Hyperlink"/>
          <w:b/>
          <w:bCs/>
          <w:sz w:val="16"/>
          <w:szCs w:val="16"/>
        </w:rPr>
        <w:t>www.chapadaodosul.ms.gov.br</w:t>
      </w:r>
    </w:hyperlink>
    <w:r>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3721E" w14:textId="77777777" w:rsidR="009F4409" w:rsidRDefault="009F4409" w:rsidP="00C13F31">
      <w:pPr>
        <w:spacing w:after="0" w:line="240" w:lineRule="auto"/>
      </w:pPr>
      <w:r>
        <w:separator/>
      </w:r>
    </w:p>
  </w:footnote>
  <w:footnote w:type="continuationSeparator" w:id="0">
    <w:p w14:paraId="2E406EAF" w14:textId="77777777" w:rsidR="009F4409" w:rsidRDefault="009F4409" w:rsidP="00C1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C2708" w14:textId="77777777" w:rsidR="00C13F31" w:rsidRPr="0031404A" w:rsidRDefault="00C13F31" w:rsidP="00C13F31">
    <w:pPr>
      <w:spacing w:after="0" w:line="240" w:lineRule="auto"/>
      <w:jc w:val="center"/>
      <w:rPr>
        <w:rFonts w:ascii="Times New Roman" w:hAnsi="Times New Roman"/>
        <w:b/>
        <w:bCs/>
        <w:sz w:val="30"/>
        <w:szCs w:val="30"/>
      </w:rPr>
    </w:pPr>
    <w:r w:rsidRPr="0031404A">
      <w:rPr>
        <w:rFonts w:ascii="Times New Roman" w:hAnsi="Times New Roman"/>
        <w:b/>
        <w:bCs/>
        <w:noProof/>
        <w:sz w:val="30"/>
        <w:szCs w:val="30"/>
      </w:rPr>
      <w:drawing>
        <wp:anchor distT="0" distB="0" distL="114300" distR="114300" simplePos="0" relativeHeight="251659264" behindDoc="0" locked="0" layoutInCell="1" allowOverlap="1" wp14:anchorId="19B7AC82" wp14:editId="3661B6EB">
          <wp:simplePos x="0" y="0"/>
          <wp:positionH relativeFrom="column">
            <wp:posOffset>-124735</wp:posOffset>
          </wp:positionH>
          <wp:positionV relativeFrom="paragraph">
            <wp:posOffset>-202719</wp:posOffset>
          </wp:positionV>
          <wp:extent cx="789305" cy="798830"/>
          <wp:effectExtent l="0" t="0" r="0" b="1270"/>
          <wp:wrapSquare wrapText="bothSides"/>
          <wp:docPr id="1" name="Imagem 1" descr="Descrição: 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a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05" cy="798830"/>
                  </a:xfrm>
                  <a:prstGeom prst="rect">
                    <a:avLst/>
                  </a:prstGeom>
                  <a:noFill/>
                </pic:spPr>
              </pic:pic>
            </a:graphicData>
          </a:graphic>
          <wp14:sizeRelH relativeFrom="page">
            <wp14:pctWidth>0</wp14:pctWidth>
          </wp14:sizeRelH>
          <wp14:sizeRelV relativeFrom="page">
            <wp14:pctHeight>0</wp14:pctHeight>
          </wp14:sizeRelV>
        </wp:anchor>
      </w:drawing>
    </w:r>
    <w:r w:rsidRPr="0031404A">
      <w:rPr>
        <w:rFonts w:ascii="Times New Roman" w:hAnsi="Times New Roman"/>
        <w:b/>
        <w:bCs/>
        <w:sz w:val="30"/>
        <w:szCs w:val="30"/>
      </w:rPr>
      <w:t>PREFEITURA MUNICIPAL DE CHAPADÃO DO SUL</w:t>
    </w:r>
  </w:p>
  <w:p w14:paraId="53525C9C" w14:textId="77777777" w:rsidR="00C13F31" w:rsidRPr="0031404A" w:rsidRDefault="00C13F31" w:rsidP="00C13F31">
    <w:pPr>
      <w:spacing w:after="0" w:line="240" w:lineRule="auto"/>
      <w:jc w:val="center"/>
      <w:rPr>
        <w:rFonts w:ascii="Times New Roman" w:hAnsi="Times New Roman"/>
        <w:b/>
        <w:bCs/>
        <w:sz w:val="30"/>
        <w:szCs w:val="30"/>
      </w:rPr>
    </w:pPr>
    <w:r w:rsidRPr="0031404A">
      <w:rPr>
        <w:rFonts w:ascii="Times New Roman" w:hAnsi="Times New Roman"/>
        <w:b/>
        <w:bCs/>
        <w:sz w:val="30"/>
        <w:szCs w:val="30"/>
      </w:rPr>
      <w:t>Estado de Mato Grosso do Sul</w:t>
    </w:r>
  </w:p>
  <w:p w14:paraId="26283BE3" w14:textId="77777777" w:rsidR="00C13F31" w:rsidRDefault="00C13F3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17406"/>
    <w:multiLevelType w:val="hybridMultilevel"/>
    <w:tmpl w:val="65F286F2"/>
    <w:lvl w:ilvl="0" w:tplc="A3E2814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63"/>
    <w:rsid w:val="00045336"/>
    <w:rsid w:val="001A0C0A"/>
    <w:rsid w:val="0022223B"/>
    <w:rsid w:val="00263096"/>
    <w:rsid w:val="002D0CF9"/>
    <w:rsid w:val="0031228A"/>
    <w:rsid w:val="00396CA0"/>
    <w:rsid w:val="00433E80"/>
    <w:rsid w:val="005046C2"/>
    <w:rsid w:val="00594B97"/>
    <w:rsid w:val="005C7122"/>
    <w:rsid w:val="005E7824"/>
    <w:rsid w:val="0070303F"/>
    <w:rsid w:val="008140B8"/>
    <w:rsid w:val="00862F63"/>
    <w:rsid w:val="00944885"/>
    <w:rsid w:val="009A61E1"/>
    <w:rsid w:val="009F4409"/>
    <w:rsid w:val="009F4C4B"/>
    <w:rsid w:val="00A02A51"/>
    <w:rsid w:val="00A612A2"/>
    <w:rsid w:val="00A777E0"/>
    <w:rsid w:val="00AB5408"/>
    <w:rsid w:val="00C13F31"/>
    <w:rsid w:val="00C35F8D"/>
    <w:rsid w:val="00C40F54"/>
    <w:rsid w:val="00C762E0"/>
    <w:rsid w:val="00D17A78"/>
    <w:rsid w:val="00D609FE"/>
    <w:rsid w:val="00D77460"/>
    <w:rsid w:val="00DA208A"/>
    <w:rsid w:val="00EF21B2"/>
    <w:rsid w:val="00F20EC5"/>
    <w:rsid w:val="00F92BD1"/>
    <w:rsid w:val="00FF4D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5678"/>
  <w15:chartTrackingRefBased/>
  <w15:docId w15:val="{028A0191-F9EE-4410-A232-2249412C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92B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92BD1"/>
    <w:rPr>
      <w:color w:val="0000FF"/>
      <w:u w:val="single"/>
    </w:rPr>
  </w:style>
  <w:style w:type="character" w:styleId="Forte">
    <w:name w:val="Strong"/>
    <w:basedOn w:val="Fontepargpadro"/>
    <w:uiPriority w:val="22"/>
    <w:qFormat/>
    <w:rsid w:val="009F4C4B"/>
    <w:rPr>
      <w:b/>
      <w:bCs/>
    </w:rPr>
  </w:style>
  <w:style w:type="paragraph" w:styleId="PargrafodaLista">
    <w:name w:val="List Paragraph"/>
    <w:basedOn w:val="Normal"/>
    <w:uiPriority w:val="34"/>
    <w:qFormat/>
    <w:rsid w:val="005C7122"/>
    <w:pPr>
      <w:ind w:left="720"/>
      <w:contextualSpacing/>
    </w:pPr>
  </w:style>
  <w:style w:type="paragraph" w:styleId="Cabealho">
    <w:name w:val="header"/>
    <w:basedOn w:val="Normal"/>
    <w:link w:val="CabealhoChar"/>
    <w:uiPriority w:val="99"/>
    <w:unhideWhenUsed/>
    <w:rsid w:val="00C13F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3F31"/>
  </w:style>
  <w:style w:type="paragraph" w:styleId="Rodap">
    <w:name w:val="footer"/>
    <w:basedOn w:val="Normal"/>
    <w:link w:val="RodapChar"/>
    <w:uiPriority w:val="99"/>
    <w:unhideWhenUsed/>
    <w:rsid w:val="00C13F31"/>
    <w:pPr>
      <w:tabs>
        <w:tab w:val="center" w:pos="4252"/>
        <w:tab w:val="right" w:pos="8504"/>
      </w:tabs>
      <w:spacing w:after="0" w:line="240" w:lineRule="auto"/>
    </w:pPr>
  </w:style>
  <w:style w:type="character" w:customStyle="1" w:styleId="RodapChar">
    <w:name w:val="Rodapé Char"/>
    <w:basedOn w:val="Fontepargpadro"/>
    <w:link w:val="Rodap"/>
    <w:uiPriority w:val="99"/>
    <w:rsid w:val="00C13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813639">
      <w:bodyDiv w:val="1"/>
      <w:marLeft w:val="0"/>
      <w:marRight w:val="0"/>
      <w:marTop w:val="0"/>
      <w:marBottom w:val="0"/>
      <w:divBdr>
        <w:top w:val="none" w:sz="0" w:space="0" w:color="auto"/>
        <w:left w:val="none" w:sz="0" w:space="0" w:color="auto"/>
        <w:bottom w:val="none" w:sz="0" w:space="0" w:color="auto"/>
        <w:right w:val="none" w:sz="0" w:space="0" w:color="auto"/>
      </w:divBdr>
    </w:div>
    <w:div w:id="21014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hapadaodosul.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859</Words>
  <Characters>4641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Andrea dos Santos</dc:creator>
  <cp:keywords/>
  <dc:description/>
  <cp:lastModifiedBy>Agnes Miler</cp:lastModifiedBy>
  <cp:revision>7</cp:revision>
  <cp:lastPrinted>2023-10-19T14:29:00Z</cp:lastPrinted>
  <dcterms:created xsi:type="dcterms:W3CDTF">2023-10-19T19:20:00Z</dcterms:created>
  <dcterms:modified xsi:type="dcterms:W3CDTF">2023-11-28T18:49:00Z</dcterms:modified>
</cp:coreProperties>
</file>